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48" w:rsidRPr="006666A8" w:rsidRDefault="00A37F48" w:rsidP="007F1E4A">
      <w:pPr>
        <w:pStyle w:val="Heading1"/>
        <w:shd w:val="clear" w:color="auto" w:fill="9CC2E5" w:themeFill="accent1" w:themeFillTint="99"/>
        <w:ind w:left="0"/>
      </w:pPr>
      <w:bookmarkStart w:id="0" w:name="_Toc21448771"/>
      <w:r>
        <w:t>Chapter 2.</w:t>
      </w:r>
      <w:r w:rsidRPr="006666A8">
        <w:t xml:space="preserve"> </w:t>
      </w:r>
      <w:r>
        <w:t>FY22</w:t>
      </w:r>
      <w:r w:rsidRPr="006666A8">
        <w:t xml:space="preserve"> </w:t>
      </w:r>
      <w:r>
        <w:t>Grant Cycle Schedule</w:t>
      </w:r>
      <w:bookmarkEnd w:id="0"/>
      <w:r w:rsidR="00414C39">
        <w:t xml:space="preserve">- ADDENDUM </w:t>
      </w:r>
      <w:r w:rsidR="000A05F8">
        <w:t>12/22/2020</w:t>
      </w:r>
    </w:p>
    <w:p w:rsidR="00A37F48" w:rsidRPr="003E1C69" w:rsidRDefault="00A37F48" w:rsidP="00A37F48">
      <w:pPr>
        <w:spacing w:before="120" w:after="120" w:line="240" w:lineRule="auto"/>
        <w:jc w:val="both"/>
        <w:rPr>
          <w:i/>
          <w:sz w:val="20"/>
        </w:rPr>
      </w:pPr>
      <w:r w:rsidRPr="003E1C69">
        <w:rPr>
          <w:i/>
          <w:sz w:val="20"/>
        </w:rPr>
        <w:t xml:space="preserve">The following </w:t>
      </w:r>
      <w:r>
        <w:rPr>
          <w:i/>
          <w:sz w:val="20"/>
        </w:rPr>
        <w:t>FY22</w:t>
      </w:r>
      <w:r w:rsidRPr="003E1C69">
        <w:rPr>
          <w:i/>
          <w:sz w:val="20"/>
        </w:rPr>
        <w:t xml:space="preserve"> CATPA Grant Schedule is published to ensure timeliness and coordination for submission, review, award and posting of the </w:t>
      </w:r>
      <w:r>
        <w:rPr>
          <w:i/>
          <w:sz w:val="20"/>
        </w:rPr>
        <w:t xml:space="preserve">FY21 </w:t>
      </w:r>
      <w:r w:rsidRPr="003E1C69">
        <w:rPr>
          <w:i/>
          <w:sz w:val="20"/>
        </w:rPr>
        <w:t xml:space="preserve">CATPA Grant Process. </w:t>
      </w:r>
    </w:p>
    <w:p w:rsidR="00A37F48" w:rsidRPr="0095109A" w:rsidRDefault="00A37F48" w:rsidP="00A37F48">
      <w:pPr>
        <w:tabs>
          <w:tab w:val="left" w:pos="1440"/>
          <w:tab w:val="left" w:pos="6660"/>
        </w:tabs>
        <w:spacing w:after="0" w:line="240" w:lineRule="auto"/>
        <w:rPr>
          <w:b/>
        </w:rPr>
      </w:pPr>
      <w:r w:rsidRPr="0095109A">
        <w:rPr>
          <w:b/>
        </w:rPr>
        <w:tab/>
        <w:t>TOPIC</w:t>
      </w:r>
      <w:r w:rsidRPr="0095109A">
        <w:rPr>
          <w:b/>
        </w:rPr>
        <w:tab/>
        <w:t>DATE</w:t>
      </w:r>
    </w:p>
    <w:p w:rsidR="00A37F48" w:rsidRPr="0095109A" w:rsidRDefault="00A37F48" w:rsidP="00A37F48">
      <w:pPr>
        <w:tabs>
          <w:tab w:val="left" w:leader="dot" w:pos="7200"/>
        </w:tabs>
        <w:spacing w:after="0" w:line="240" w:lineRule="auto"/>
      </w:pPr>
      <w:r w:rsidRPr="009510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99F6" wp14:editId="6C0B3713">
                <wp:simplePos x="0" y="0"/>
                <wp:positionH relativeFrom="column">
                  <wp:posOffset>38100</wp:posOffset>
                </wp:positionH>
                <wp:positionV relativeFrom="paragraph">
                  <wp:posOffset>76835</wp:posOffset>
                </wp:positionV>
                <wp:extent cx="56692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DAF1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6.05pt" to="449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:rsidR="00A37F48" w:rsidRDefault="00A37F48" w:rsidP="00A37F48">
      <w:pPr>
        <w:tabs>
          <w:tab w:val="left" w:leader="dot" w:pos="5400"/>
        </w:tabs>
        <w:spacing w:after="0" w:line="240" w:lineRule="auto"/>
      </w:pPr>
    </w:p>
    <w:p w:rsidR="00A37F48" w:rsidRPr="00E44425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  <w:r w:rsidRPr="00E44425">
        <w:t xml:space="preserve">Board approval of </w:t>
      </w:r>
      <w:r>
        <w:t>FY21 Grant Managers Guidance</w:t>
      </w:r>
      <w:r>
        <w:tab/>
        <w:t>End of October 2020</w:t>
      </w:r>
    </w:p>
    <w:p w:rsidR="00A37F48" w:rsidRPr="00E44425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</w:p>
    <w:p w:rsidR="00A37F48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  <w:r>
        <w:t>FY22</w:t>
      </w:r>
      <w:r w:rsidRPr="00E44425">
        <w:t xml:space="preserve"> </w:t>
      </w:r>
      <w:r>
        <w:t xml:space="preserve">CATPA </w:t>
      </w:r>
      <w:r w:rsidRPr="00E44425">
        <w:t>Grant Announ</w:t>
      </w:r>
      <w:r>
        <w:t>cement</w:t>
      </w:r>
      <w:r>
        <w:tab/>
        <w:t>Thursday, November 12, 2020</w:t>
      </w:r>
    </w:p>
    <w:p w:rsidR="00A37F48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</w:p>
    <w:p w:rsidR="00A37F48" w:rsidRPr="00E44425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  <w:r>
        <w:t>FY22 CATPA</w:t>
      </w:r>
      <w:r w:rsidRPr="00E44425">
        <w:t xml:space="preserve"> Grant </w:t>
      </w:r>
      <w:r>
        <w:t>Workshop</w:t>
      </w:r>
      <w:r>
        <w:tab/>
        <w:t>Thursday, December 17, 2020</w:t>
      </w:r>
    </w:p>
    <w:p w:rsidR="00A37F48" w:rsidRPr="00E44425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</w:p>
    <w:p w:rsidR="00A37F48" w:rsidRPr="00E44425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  <w:r w:rsidRPr="000B3205">
        <w:t>Application Opening</w:t>
      </w:r>
      <w:r w:rsidRPr="000B3205">
        <w:tab/>
        <w:t xml:space="preserve">Friday, </w:t>
      </w:r>
      <w:r>
        <w:t>December 17, 2020</w:t>
      </w:r>
    </w:p>
    <w:p w:rsidR="00A37F48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</w:p>
    <w:p w:rsidR="00A37F48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  <w:r>
        <w:t>Applicant Meeting – Intent to Apply with Available Funds</w:t>
      </w:r>
      <w:r>
        <w:tab/>
        <w:t>Friday, January 15, 2021</w:t>
      </w:r>
    </w:p>
    <w:p w:rsidR="00A37F48" w:rsidRPr="00E44425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</w:p>
    <w:p w:rsidR="00A37F48" w:rsidRPr="00C41F6F" w:rsidRDefault="00A37F48" w:rsidP="00A37F48">
      <w:pPr>
        <w:tabs>
          <w:tab w:val="left" w:leader="dot" w:pos="6120"/>
        </w:tabs>
        <w:spacing w:after="0" w:line="240" w:lineRule="auto"/>
        <w:ind w:left="6120" w:hanging="6120"/>
        <w:rPr>
          <w:b/>
          <w:highlight w:val="yellow"/>
        </w:rPr>
      </w:pPr>
      <w:r w:rsidRPr="00C41F6F">
        <w:rPr>
          <w:b/>
          <w:highlight w:val="yellow"/>
        </w:rPr>
        <w:t>Application Due to the CATPA Office</w:t>
      </w:r>
      <w:r w:rsidRPr="00C41F6F">
        <w:rPr>
          <w:b/>
          <w:highlight w:val="yellow"/>
        </w:rPr>
        <w:tab/>
        <w:t>Monday February 15, 2021</w:t>
      </w:r>
    </w:p>
    <w:p w:rsidR="00A37F48" w:rsidRPr="00C41F6F" w:rsidRDefault="00A37F48" w:rsidP="00A37F48">
      <w:pPr>
        <w:tabs>
          <w:tab w:val="left" w:leader="dot" w:pos="6120"/>
        </w:tabs>
        <w:spacing w:after="0" w:line="240" w:lineRule="auto"/>
        <w:ind w:left="6120" w:hanging="6120"/>
        <w:rPr>
          <w:highlight w:val="yellow"/>
        </w:rPr>
      </w:pPr>
    </w:p>
    <w:p w:rsidR="00620026" w:rsidRPr="00C41F6F" w:rsidRDefault="00620026" w:rsidP="00620026">
      <w:pPr>
        <w:tabs>
          <w:tab w:val="left" w:leader="dot" w:pos="6120"/>
        </w:tabs>
        <w:spacing w:after="0" w:line="240" w:lineRule="auto"/>
        <w:ind w:left="6120" w:hanging="6120"/>
        <w:rPr>
          <w:highlight w:val="yellow"/>
        </w:rPr>
      </w:pPr>
      <w:r w:rsidRPr="00C41F6F">
        <w:rPr>
          <w:highlight w:val="yellow"/>
        </w:rPr>
        <w:t xml:space="preserve">CATPA Questions Delivered </w:t>
      </w:r>
      <w:r w:rsidR="00450DF6" w:rsidRPr="00C41F6F">
        <w:rPr>
          <w:highlight w:val="yellow"/>
        </w:rPr>
        <w:t xml:space="preserve">to </w:t>
      </w:r>
      <w:r w:rsidR="007F1E4A">
        <w:rPr>
          <w:highlight w:val="yellow"/>
        </w:rPr>
        <w:t>Applicant</w:t>
      </w:r>
      <w:r w:rsidR="007F1E4A">
        <w:rPr>
          <w:highlight w:val="yellow"/>
        </w:rPr>
        <w:tab/>
        <w:t>Tuesday</w:t>
      </w:r>
      <w:r w:rsidRPr="00C41F6F">
        <w:rPr>
          <w:highlight w:val="yellow"/>
        </w:rPr>
        <w:t>, February 23, 2021</w:t>
      </w:r>
    </w:p>
    <w:p w:rsidR="00620026" w:rsidRPr="00C41F6F" w:rsidRDefault="00620026" w:rsidP="00620026">
      <w:pPr>
        <w:tabs>
          <w:tab w:val="left" w:leader="dot" w:pos="6120"/>
        </w:tabs>
        <w:spacing w:after="0" w:line="240" w:lineRule="auto"/>
        <w:ind w:left="6120" w:hanging="6120"/>
        <w:rPr>
          <w:highlight w:val="yellow"/>
        </w:rPr>
      </w:pPr>
    </w:p>
    <w:p w:rsidR="00620026" w:rsidRPr="00C41F6F" w:rsidRDefault="00620026" w:rsidP="00620026">
      <w:pPr>
        <w:tabs>
          <w:tab w:val="left" w:leader="dot" w:pos="6120"/>
        </w:tabs>
        <w:spacing w:after="0" w:line="240" w:lineRule="auto"/>
        <w:ind w:left="6120" w:hanging="6120"/>
        <w:rPr>
          <w:highlight w:val="yellow"/>
        </w:rPr>
      </w:pPr>
      <w:r w:rsidRPr="00C41F6F">
        <w:rPr>
          <w:highlight w:val="yellow"/>
        </w:rPr>
        <w:t>Board Responses from Applicant due to CATPA Office</w:t>
      </w:r>
      <w:r w:rsidRPr="00C41F6F">
        <w:rPr>
          <w:highlight w:val="yellow"/>
        </w:rPr>
        <w:tab/>
        <w:t>Tuesday, March 2, 2021</w:t>
      </w:r>
    </w:p>
    <w:p w:rsidR="00A37F48" w:rsidRPr="00C41F6F" w:rsidRDefault="00A37F48" w:rsidP="00620026">
      <w:pPr>
        <w:tabs>
          <w:tab w:val="left" w:leader="dot" w:pos="6120"/>
        </w:tabs>
        <w:spacing w:after="0" w:line="240" w:lineRule="auto"/>
        <w:rPr>
          <w:highlight w:val="yellow"/>
        </w:rPr>
      </w:pPr>
    </w:p>
    <w:p w:rsidR="00A37F48" w:rsidRPr="00922ACB" w:rsidRDefault="00A37F48" w:rsidP="00620026">
      <w:pPr>
        <w:tabs>
          <w:tab w:val="left" w:leader="dot" w:pos="6120"/>
        </w:tabs>
        <w:spacing w:after="0" w:line="240" w:lineRule="auto"/>
        <w:ind w:left="6120" w:hanging="6120"/>
        <w:rPr>
          <w:b/>
        </w:rPr>
      </w:pPr>
      <w:r w:rsidRPr="00922ACB">
        <w:rPr>
          <w:b/>
        </w:rPr>
        <w:t>Board Funding Conference Day 1 – Application Review</w:t>
      </w:r>
      <w:r w:rsidRPr="00922ACB">
        <w:rPr>
          <w:b/>
        </w:rPr>
        <w:tab/>
        <w:t>Thursday, March 4, 2021</w:t>
      </w:r>
    </w:p>
    <w:p w:rsidR="00A37F48" w:rsidRPr="00C41F6F" w:rsidRDefault="00A37F48" w:rsidP="00A37F48">
      <w:pPr>
        <w:tabs>
          <w:tab w:val="left" w:leader="dot" w:pos="6120"/>
        </w:tabs>
        <w:spacing w:after="0" w:line="240" w:lineRule="auto"/>
        <w:ind w:left="6120" w:hanging="6120"/>
        <w:rPr>
          <w:highlight w:val="yellow"/>
        </w:rPr>
      </w:pPr>
      <w:bookmarkStart w:id="1" w:name="_GoBack"/>
      <w:bookmarkEnd w:id="1"/>
    </w:p>
    <w:p w:rsidR="00A37F48" w:rsidRPr="001A70F8" w:rsidRDefault="00A37F48" w:rsidP="00A37F48">
      <w:pPr>
        <w:tabs>
          <w:tab w:val="left" w:leader="dot" w:pos="6120"/>
        </w:tabs>
        <w:spacing w:after="0" w:line="240" w:lineRule="auto"/>
        <w:ind w:left="6120" w:hanging="6120"/>
        <w:rPr>
          <w:b/>
        </w:rPr>
      </w:pPr>
      <w:r w:rsidRPr="00C41F6F">
        <w:rPr>
          <w:b/>
          <w:highlight w:val="yellow"/>
        </w:rPr>
        <w:t>Board Funding Conference Day 2 - Review &amp; Award Findings</w:t>
      </w:r>
      <w:r w:rsidRPr="00C41F6F">
        <w:rPr>
          <w:b/>
          <w:highlight w:val="yellow"/>
        </w:rPr>
        <w:tab/>
        <w:t>Tuesday, March 30, 2021</w:t>
      </w:r>
    </w:p>
    <w:p w:rsidR="00A37F48" w:rsidRPr="00E44425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</w:p>
    <w:p w:rsidR="00A37F48" w:rsidRPr="00E44425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  <w:r w:rsidRPr="00E44425">
        <w:t>Award Announcement</w:t>
      </w:r>
      <w:r>
        <w:t xml:space="preserve"> &amp; Revision Notice</w:t>
      </w:r>
      <w:r>
        <w:tab/>
        <w:t>Friday, April 02, 2021</w:t>
      </w:r>
    </w:p>
    <w:p w:rsidR="00A37F48" w:rsidRPr="00E44425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</w:p>
    <w:p w:rsidR="00A37F48" w:rsidRPr="00E44425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  <w:r>
        <w:t xml:space="preserve">FY21 Final </w:t>
      </w:r>
      <w:r w:rsidRPr="00E44425">
        <w:t xml:space="preserve">Application </w:t>
      </w:r>
      <w:r>
        <w:t>(</w:t>
      </w:r>
      <w:r w:rsidRPr="00E44425">
        <w:t>Revision</w:t>
      </w:r>
      <w:r>
        <w:t xml:space="preserve"> with Board Approval)</w:t>
      </w:r>
      <w:r w:rsidRPr="00E44425">
        <w:tab/>
      </w:r>
      <w:r>
        <w:t xml:space="preserve">Friday, </w:t>
      </w:r>
      <w:r w:rsidRPr="00E44425">
        <w:t xml:space="preserve">April </w:t>
      </w:r>
      <w:r>
        <w:t>16, 2021</w:t>
      </w:r>
    </w:p>
    <w:p w:rsidR="00A37F48" w:rsidRPr="00E44425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</w:p>
    <w:p w:rsidR="00A37F48" w:rsidRPr="00E44425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  <w:r w:rsidRPr="00E44425">
        <w:t>Delivery of Tentative Grant Agreement</w:t>
      </w:r>
      <w:r w:rsidRPr="00E44425">
        <w:tab/>
      </w:r>
      <w:r>
        <w:t>Friday, April 30, 2021</w:t>
      </w:r>
    </w:p>
    <w:p w:rsidR="00A37F48" w:rsidRPr="00E44425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</w:p>
    <w:p w:rsidR="00A37F48" w:rsidRPr="001A70F8" w:rsidRDefault="00A37F48" w:rsidP="00A37F48">
      <w:pPr>
        <w:tabs>
          <w:tab w:val="left" w:leader="dot" w:pos="6120"/>
        </w:tabs>
        <w:spacing w:after="0" w:line="240" w:lineRule="auto"/>
        <w:ind w:left="6120" w:hanging="6120"/>
        <w:rPr>
          <w:b/>
        </w:rPr>
      </w:pPr>
      <w:r w:rsidRPr="001A70F8">
        <w:rPr>
          <w:b/>
        </w:rPr>
        <w:t>Signed Grant Agreements to CATPA</w:t>
      </w:r>
      <w:r w:rsidRPr="001A70F8">
        <w:rPr>
          <w:b/>
        </w:rPr>
        <w:tab/>
        <w:t>Tuesday, June 01, 2021</w:t>
      </w:r>
    </w:p>
    <w:p w:rsidR="00A37F48" w:rsidRPr="00E44425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</w:p>
    <w:p w:rsidR="00A37F48" w:rsidRPr="00E44425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  <w:r>
        <w:t xml:space="preserve">FY22 </w:t>
      </w:r>
      <w:r w:rsidRPr="00E44425">
        <w:t xml:space="preserve">Grant Agreements </w:t>
      </w:r>
      <w:r>
        <w:t>Fully Executed</w:t>
      </w:r>
      <w:r>
        <w:tab/>
        <w:t>Wednesday, June 30, 2021</w:t>
      </w:r>
    </w:p>
    <w:p w:rsidR="00A37F48" w:rsidRPr="00E44425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</w:p>
    <w:p w:rsidR="00A37F48" w:rsidRPr="00A27672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  <w:r w:rsidRPr="00A27672">
        <w:t>Quarterly Financial Reimbursements</w:t>
      </w:r>
      <w:r w:rsidRPr="00A27672">
        <w:tab/>
        <w:t xml:space="preserve">40 days </w:t>
      </w:r>
      <w:r>
        <w:t>after</w:t>
      </w:r>
      <w:r w:rsidRPr="00A27672">
        <w:t xml:space="preserve"> </w:t>
      </w:r>
      <w:r>
        <w:t xml:space="preserve">quarter </w:t>
      </w:r>
      <w:r w:rsidRPr="00A27672">
        <w:t>end</w:t>
      </w:r>
      <w:r>
        <w:t>s</w:t>
      </w:r>
    </w:p>
    <w:p w:rsidR="00A37F48" w:rsidRPr="00A27672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</w:p>
    <w:p w:rsidR="00A37F48" w:rsidRPr="00A27672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  <w:r w:rsidRPr="00A27672">
        <w:t xml:space="preserve">Applicable Statistical Quarterly Reporting </w:t>
      </w:r>
      <w:r w:rsidRPr="00A27672">
        <w:tab/>
        <w:t xml:space="preserve">40 days </w:t>
      </w:r>
      <w:r>
        <w:t>after</w:t>
      </w:r>
      <w:r w:rsidRPr="00A27672">
        <w:t xml:space="preserve"> </w:t>
      </w:r>
      <w:r>
        <w:t>quarter ends</w:t>
      </w:r>
      <w:r w:rsidRPr="00A27672">
        <w:t xml:space="preserve"> </w:t>
      </w:r>
    </w:p>
    <w:p w:rsidR="00A37F48" w:rsidRPr="00A27672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</w:p>
    <w:p w:rsidR="00A37F48" w:rsidRPr="00A27672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  <w:r w:rsidRPr="00A27672">
        <w:t>Semi-Annual Report</w:t>
      </w:r>
      <w:r w:rsidRPr="00A27672">
        <w:tab/>
        <w:t xml:space="preserve">Friday, January </w:t>
      </w:r>
      <w:r>
        <w:t>29, 2022</w:t>
      </w:r>
    </w:p>
    <w:p w:rsidR="00A37F48" w:rsidRPr="00A27672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</w:p>
    <w:p w:rsidR="00212876" w:rsidRDefault="00A37F48" w:rsidP="00A37F48">
      <w:pPr>
        <w:tabs>
          <w:tab w:val="left" w:leader="dot" w:pos="6120"/>
        </w:tabs>
        <w:spacing w:after="0" w:line="240" w:lineRule="auto"/>
        <w:ind w:left="6120" w:hanging="6120"/>
      </w:pPr>
      <w:r w:rsidRPr="00A27672">
        <w:t>Annual Report</w:t>
      </w:r>
      <w:r w:rsidRPr="00A27672">
        <w:tab/>
        <w:t>Monday, August</w:t>
      </w:r>
      <w:r>
        <w:t xml:space="preserve"> 16, 2022</w:t>
      </w:r>
    </w:p>
    <w:sectPr w:rsidR="0021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48"/>
    <w:rsid w:val="000A05F8"/>
    <w:rsid w:val="00212876"/>
    <w:rsid w:val="00414C39"/>
    <w:rsid w:val="00450DF6"/>
    <w:rsid w:val="00620026"/>
    <w:rsid w:val="007F1E4A"/>
    <w:rsid w:val="00922ACB"/>
    <w:rsid w:val="00A37F48"/>
    <w:rsid w:val="00C3344E"/>
    <w:rsid w:val="00C41F6F"/>
    <w:rsid w:val="00C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4BF1"/>
  <w15:chartTrackingRefBased/>
  <w15:docId w15:val="{8240CA7E-5DBF-4BDD-B305-5E3A90E5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F4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7F48"/>
    <w:pPr>
      <w:tabs>
        <w:tab w:val="left" w:pos="720"/>
        <w:tab w:val="left" w:pos="1080"/>
        <w:tab w:val="left" w:pos="1440"/>
      </w:tabs>
      <w:spacing w:after="0" w:line="240" w:lineRule="auto"/>
      <w:ind w:left="36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F48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Lyons</dc:creator>
  <cp:keywords/>
  <dc:description/>
  <cp:lastModifiedBy>Kenya Lyons</cp:lastModifiedBy>
  <cp:revision>5</cp:revision>
  <cp:lastPrinted>2020-12-31T19:39:00Z</cp:lastPrinted>
  <dcterms:created xsi:type="dcterms:W3CDTF">2020-12-31T19:12:00Z</dcterms:created>
  <dcterms:modified xsi:type="dcterms:W3CDTF">2020-12-31T21:12:00Z</dcterms:modified>
</cp:coreProperties>
</file>